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0A" w:rsidRDefault="0047090A" w:rsidP="0047090A">
      <w:pPr>
        <w:rPr>
          <w:b/>
          <w:sz w:val="24"/>
        </w:rPr>
      </w:pPr>
      <w:r w:rsidRPr="0047090A">
        <w:rPr>
          <w:b/>
          <w:sz w:val="24"/>
        </w:rPr>
        <w:t xml:space="preserve">SOCIETA’ TRASPARENTE </w:t>
      </w:r>
    </w:p>
    <w:p w:rsidR="0047090A" w:rsidRDefault="0047090A" w:rsidP="0047090A">
      <w:pPr>
        <w:jc w:val="both"/>
        <w:rPr>
          <w:sz w:val="24"/>
        </w:rPr>
      </w:pPr>
      <w:r w:rsidRPr="0047090A">
        <w:rPr>
          <w:sz w:val="24"/>
        </w:rPr>
        <w:t xml:space="preserve">Il D. Lgs 33/2013 (Decreto Trasparenza) si propone come finalità l’accessibilità totale delle informazioni concernenti l’organizzazione e l’attività delle pubbliche amministrazioni, allo scopo di favorire forme diffuse di controllo sul perseguimento delle funzioni istituzionali e sull’utilizzo delle risorse pubbliche. </w:t>
      </w:r>
    </w:p>
    <w:p w:rsidR="0047090A" w:rsidRDefault="0047090A" w:rsidP="0047090A">
      <w:pPr>
        <w:jc w:val="both"/>
        <w:rPr>
          <w:sz w:val="24"/>
        </w:rPr>
      </w:pPr>
      <w:r w:rsidRPr="0047090A">
        <w:rPr>
          <w:sz w:val="24"/>
        </w:rPr>
        <w:t xml:space="preserve">Introduce un nuovo diritto alla conoscenza totale, con riferimento ad una serie di notizie che devono essere necessariamente pubblicate e per le quali viene creato il nuovo istituto dell’accesso civico. Impone che le informazioni siano fruibili con la maggiore semplicità e chiarezza possibile in quanto rivolte a tutti i cittadini </w:t>
      </w:r>
    </w:p>
    <w:p w:rsidR="0081406D" w:rsidRPr="0047090A" w:rsidRDefault="0047090A" w:rsidP="0047090A">
      <w:pPr>
        <w:jc w:val="both"/>
      </w:pPr>
      <w:r w:rsidRPr="0047090A">
        <w:rPr>
          <w:sz w:val="24"/>
        </w:rPr>
        <w:t>Gli obblighi previsti dal Decreto trasparenza sono estesi anche agli enti di diritto</w:t>
      </w:r>
      <w:bookmarkStart w:id="0" w:name="_GoBack"/>
      <w:bookmarkEnd w:id="0"/>
      <w:r w:rsidRPr="0047090A">
        <w:rPr>
          <w:sz w:val="24"/>
        </w:rPr>
        <w:t xml:space="preserve"> esercenti pubblici servizi, ai sensi dell’art 2-bis comma, tra i quali  è ricompresa anche  Coopselios per i suoi requisiti.</w:t>
      </w:r>
    </w:p>
    <w:sectPr w:rsidR="0081406D" w:rsidRPr="004709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6D"/>
    <w:rsid w:val="0047090A"/>
    <w:rsid w:val="00661C6E"/>
    <w:rsid w:val="007F185A"/>
    <w:rsid w:val="0081406D"/>
    <w:rsid w:val="00CD1DDD"/>
    <w:rsid w:val="00E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AF7"/>
  <w15:chartTrackingRefBased/>
  <w15:docId w15:val="{0975474B-7CFF-470D-8468-17A6FF8F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1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>Coopselios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Bortolan</dc:creator>
  <cp:keywords/>
  <dc:description/>
  <cp:lastModifiedBy>Paolo Bortolan</cp:lastModifiedBy>
  <cp:revision>2</cp:revision>
  <dcterms:created xsi:type="dcterms:W3CDTF">2025-06-23T08:40:00Z</dcterms:created>
  <dcterms:modified xsi:type="dcterms:W3CDTF">2025-06-23T08:40:00Z</dcterms:modified>
</cp:coreProperties>
</file>